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D" w:rsidRPr="008B11ED" w:rsidRDefault="008B11ED" w:rsidP="008B11ED">
      <w:pPr>
        <w:spacing w:after="300" w:line="240" w:lineRule="auto"/>
        <w:outlineLvl w:val="1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ПОЛЬЗОВАТЕЛЬСКОЕ СОГЛАШЕНИЕ в редакции от «</w:t>
      </w:r>
      <w:r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16</w:t>
      </w: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» февраля 202</w:t>
      </w:r>
      <w:r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2</w:t>
      </w: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 xml:space="preserve"> г.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ООО </w:t>
      </w:r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»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, ИНН 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4253028318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, 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654015, Кемеровская область-Кузбасс, г. Новокузнецк, шоссе Кузнецкое (Кузнецкий район), дом 12, офис 5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(далее – Компания) предлагает к использованию сервисы сайта на условиях, изложенных в настоящем Соглашении.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Общие положения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Использование сервисов Сайта, а также все отношения между Вами и Компанией, связанные с использованием сервисов Сайта, регулируются настоящим Соглашением и законодательством Российской Федерации.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Используя любой из сервисов и функциональных возможностей Сайта и предоставив свои персональные данные, Вы выражаете свое безоговорочное согласие со всеми условиями настоящего Соглашения и всеми иными условиями, изложенными на страницах Сайта, обязуетесь соблюдать их, а в случае несогласия с любым из условий немедленно прекратить использование сервисов и покинуть Сайт.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Вы проинформированы, что настоящее Соглашение распространяется на все существующие на данный момент сервисы Сайта, а также на любое их развитие и/или добавление новых сервисов.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Компания оставляет за собой право изменять настоящее Соглашение без какого-либо специального уведомления. Новая редакция Соглашения вступает в силу с момента ее размещения на сайте 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https://avtostatus-avtoshkola</w:t>
      </w:r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42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.ru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, если иное не предусмотрено новой редакцией Соглашения.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Вы подтверждаете своё согласие с положениями настоящего Соглашения нажатием кнопки Принять Пользовательское Соглашение».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Неотъемлемой частью настоящего Соглашение является Положение о политике обработки персональных данных Клиентом Компании: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ПОЛИТИКА ОБРАБОТКИ ПЕРСОНАЛЬНЫХ ДАННЫХ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Настоящее Положение регламентирует политику обработки и защиты персональных данных Клиентов ООО </w:t>
      </w:r>
      <w:r w:rsid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«</w:t>
      </w:r>
      <w:proofErr w:type="spellStart"/>
      <w:r w:rsid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»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, разработано в соответствии с Конституцией Российской Федерации, Гражданским кодексом Российской Федерации, Федеральным законом </w:t>
      </w:r>
      <w:proofErr w:type="gramStart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</w:t>
      </w:r>
      <w:proofErr w:type="gram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информации, информационных технологиях и о защите информации», Федеральным законом О персональных данных», иными нормативными правовыми актами, действующими на территории Российской Федерации.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Цель разработки Положения — определение порядка обработки и защиты персональных данных всех Клиентов Компании, данные которых подлежат обработке на основании полномочий Оператора;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lastRenderedPageBreak/>
        <w:t>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Настоящее Положение является общедоступным документом и подлежит размещению на официальном сайте Компании по адресу: </w:t>
      </w:r>
      <w:r w:rsidR="00444729" w:rsidRP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https://avtostatys.ru/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Компания имеет право вносить изменения в настоящее Положение. При внесении изменений в актуальной редакции указывается дата последнего обновления. Новая редакция Положения вступает в силу с момента ее размещения, если иное не предусмотрено новой редакцией Положения.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1.1. ТЕРМИНЫ И ОПРЕДЕЛЕНИЯ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 (домашний, сотовый, рабочий), системные идентификаторы (внутренние ID в информационных системах), RTB-данные (</w:t>
      </w:r>
      <w:proofErr w:type="spellStart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cookies</w:t>
      </w:r>
      <w:proofErr w:type="spell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), </w:t>
      </w:r>
      <w:proofErr w:type="spellStart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геолокация</w:t>
      </w:r>
      <w:proofErr w:type="spell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другая информация.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Обработка персональных данных — действия (операции) с персональными данными, включая их сбор, запись, систематизацию, накопление, хранение, уточнение (обновление, изменение), использование, извлечение, распространение (в том числе передачу на территории Российской Федерации и трансграничную передачу), обезличивание, блокирование, уничтожение, удаление.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Конфиденциальность персональных данных —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субъекта или иного законного основания.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Блокирование персональных данных —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lastRenderedPageBreak/>
        <w:t>Обезличивание персональных данных —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Общедоступные персональные данные —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Информация — сведения (сообщения, данные) независимо от формы их представления.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Оператор — ООО 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«</w:t>
      </w:r>
      <w:proofErr w:type="spellStart"/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», </w:t>
      </w:r>
      <w:r w:rsidR="009A215E" w:rsidRP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ИНН 4253028318, 654015, Кемеровская область-Кузбасс, г. Новокузнецк, шоссе Кузнецкое (Кузнецкий район), дом 12, офис 5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, а также другие организации, с которыми Оператор заключил/заключит соответствующие Договоры для реализации целей обработки персональных данных Клиентов, определенных условиями настоящего Положения, в частности для направления Клиентам по различным средствам связи рекламной информации Оператора и т.д., а также договоры в целях проведения социологических и других исследований, в том числе исследований индекса удовлетворенности потребителей качеством предоставляемых Оператором товаров и услуг, проводимых Оператором самостоятельно, или с привлечением третьих лиц, для осуществления рассылок.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2. ПРИНЦИПЫ ОБРАБОТКИ ПЕРСОНАЛЬНЫХ ДАННЫХ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 Обработка персональных данных основана на следующих принципах: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2.1.1 законности целей и способов обработки персональных данных и добросовестности;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2.1.2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2.1.3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2.1.4 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2.1.5 легитимности организационных и технических мер по обеспечению безопасности персональных данных;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2.1.6 непрерывности повышения уровня знаний работников Компании в сфере обеспечения безопасности персональных данных при их обработке;</w:t>
      </w:r>
    </w:p>
    <w:p w:rsidR="008B11ED" w:rsidRPr="008B11ED" w:rsidRDefault="008B11ED" w:rsidP="008B11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2.1.7 к постоянному совершенствованию системы защиты персональных данных.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lastRenderedPageBreak/>
        <w:t>3.ЦЕЛИ ОБРАБОТКИ ПЕРСОНАЛЬНЫХ ДАННЫХ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 Обработка персональных данных осуществляется с целью: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 3.1.1 планирования операционной деятельности розничных подразделений Компании;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3.1.2 использования для автоматизации процессов формирования первичных документов (договоров, счетов на оплату, универсальных передаточных документов, различных Актов, и т.п.);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3.1.3 идентификации Клиента при его обращении в Компанию по телефону и/или электронным средствам связи;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3.1.4 идентификации Клиента при осуществлении основных видов-деятельности Компании, предусмотренных Уставом;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3.1.5 использования для автоматизации процессов документарного оформления бизнес–процессов при оказании услуг (выполнения работ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)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 формирования отчетов;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3.1.6 формирования единой клиентской базы 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клиентов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для автоматизации задач обслуживания и маркетинга;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3.1.7 обеспечения рекламной деятельности Компании;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8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автоматизации, оптимизации операционной деятельности Компании;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9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ведения и актуализации клиентской базы;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0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получения и исследования статистических данных об объемах продаж и качестве оказываемых услуг;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1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проведения маркетинговых программ;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изучения конъюнктуры рынка 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образовательных услуг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;</w:t>
      </w:r>
    </w:p>
    <w:p w:rsidR="008B11ED" w:rsidRPr="008B11ED" w:rsidRDefault="008B11ED" w:rsidP="008B11E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проведению опросов и исследований, направленных на выявление удовлетворенности/неудов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летворенности качеством оказываемых услуг.</w:t>
      </w:r>
      <w:bookmarkStart w:id="0" w:name="_GoBack"/>
      <w:bookmarkEnd w:id="0"/>
    </w:p>
    <w:p w:rsidR="00BE5D26" w:rsidRDefault="009A215E"/>
    <w:sectPr w:rsidR="00BE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4B57"/>
    <w:multiLevelType w:val="multilevel"/>
    <w:tmpl w:val="2B58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06DBC"/>
    <w:multiLevelType w:val="multilevel"/>
    <w:tmpl w:val="152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7"/>
    <w:rsid w:val="00444729"/>
    <w:rsid w:val="00714377"/>
    <w:rsid w:val="008B11ED"/>
    <w:rsid w:val="009A215E"/>
    <w:rsid w:val="00BE1ABF"/>
    <w:rsid w:val="00CA053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F914"/>
  <w15:chartTrackingRefBased/>
  <w15:docId w15:val="{6600EF10-BEA4-4786-9992-38C26C73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Караваева</dc:creator>
  <cp:keywords/>
  <dc:description/>
  <cp:lastModifiedBy>Ксения Караваева</cp:lastModifiedBy>
  <cp:revision>4</cp:revision>
  <dcterms:created xsi:type="dcterms:W3CDTF">2022-02-16T04:24:00Z</dcterms:created>
  <dcterms:modified xsi:type="dcterms:W3CDTF">2022-02-16T04:30:00Z</dcterms:modified>
</cp:coreProperties>
</file>